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51" w:rsidRPr="00E34D51" w:rsidRDefault="00E34D51" w:rsidP="00E34D51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4D51">
        <w:rPr>
          <w:rFonts w:ascii="Arial" w:eastAsia="Times New Roman" w:hAnsi="Arial" w:cs="Arial"/>
          <w:color w:val="000000"/>
          <w:sz w:val="28"/>
          <w:szCs w:val="28"/>
        </w:rPr>
        <w:t>Статья 19. Совет депутатов - представительный орган Борового поселения</w:t>
      </w:r>
    </w:p>
    <w:p w:rsidR="00E34D51" w:rsidRPr="00E34D51" w:rsidRDefault="00E34D51" w:rsidP="00E34D51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4D51">
        <w:rPr>
          <w:rFonts w:ascii="Arial" w:eastAsia="Times New Roman" w:hAnsi="Arial" w:cs="Arial"/>
          <w:color w:val="000000"/>
          <w:sz w:val="28"/>
          <w:szCs w:val="28"/>
        </w:rPr>
        <w:t>1. Совет депутатов является постоянно действующим коллегиальным органом Борового поселения, наделенным собственными полномочиями по решению вопросов местного значения. Совет депутатов состоит из 7 депутатов, избираемых на муниципальных выборах по мажоритарной избирательной системе относительного большинства, и осуществляет свои полномочия в случае избрания не менее двух третей от установленной численности депутатов Совета депутатов.</w:t>
      </w:r>
    </w:p>
    <w:p w:rsidR="00E34D51" w:rsidRPr="00E34D51" w:rsidRDefault="00E34D51" w:rsidP="00E34D51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4D51">
        <w:rPr>
          <w:rFonts w:ascii="Arial" w:eastAsia="Times New Roman" w:hAnsi="Arial" w:cs="Arial"/>
          <w:color w:val="000000"/>
          <w:sz w:val="28"/>
          <w:szCs w:val="28"/>
        </w:rPr>
        <w:t>2. Совет депутатов 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</w:t>
      </w:r>
      <w:proofErr w:type="gramStart"/>
      <w:r w:rsidRPr="00E34D51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E34D51">
        <w:rPr>
          <w:rFonts w:ascii="Arial" w:eastAsia="Times New Roman" w:hAnsi="Arial" w:cs="Arial"/>
          <w:color w:val="000000"/>
          <w:sz w:val="28"/>
          <w:szCs w:val="28"/>
        </w:rPr>
        <w:t> (</w:t>
      </w:r>
      <w:proofErr w:type="gramStart"/>
      <w:r w:rsidRPr="00E34D51">
        <w:rPr>
          <w:rFonts w:ascii="Arial" w:eastAsia="Times New Roman" w:hAnsi="Arial" w:cs="Arial"/>
          <w:color w:val="000000"/>
          <w:sz w:val="28"/>
          <w:szCs w:val="28"/>
        </w:rPr>
        <w:t>в</w:t>
      </w:r>
      <w:proofErr w:type="gramEnd"/>
      <w:r w:rsidRPr="00E34D51">
        <w:rPr>
          <w:rFonts w:ascii="Arial" w:eastAsia="Times New Roman" w:hAnsi="Arial" w:cs="Arial"/>
          <w:color w:val="000000"/>
          <w:sz w:val="28"/>
          <w:szCs w:val="28"/>
        </w:rPr>
        <w:t xml:space="preserve"> редакции решения Совета депутатов Борового сельского поселения от 22.03.2011 №24; НГР: </w:t>
      </w:r>
      <w:hyperlink r:id="rId4" w:tgtFrame="_blank" w:history="1">
        <w:r w:rsidRPr="00E34D51">
          <w:rPr>
            <w:rFonts w:ascii="Arial" w:eastAsia="Times New Roman" w:hAnsi="Arial" w:cs="Arial"/>
            <w:color w:val="0000FF"/>
            <w:sz w:val="28"/>
            <w:szCs w:val="28"/>
          </w:rPr>
          <w:t>ru745193022011001</w:t>
        </w:r>
      </w:hyperlink>
      <w:r w:rsidRPr="00E34D51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E34D51" w:rsidRPr="00E34D51" w:rsidRDefault="00E34D51" w:rsidP="00E34D51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4D51">
        <w:rPr>
          <w:rFonts w:ascii="Arial" w:eastAsia="Times New Roman" w:hAnsi="Arial" w:cs="Arial"/>
          <w:color w:val="000000"/>
          <w:sz w:val="28"/>
          <w:szCs w:val="28"/>
        </w:rPr>
        <w:t>3. Совет депутатов избирается сроком на 5 лет.</w:t>
      </w:r>
    </w:p>
    <w:p w:rsidR="00CC2429" w:rsidRPr="00E34D51" w:rsidRDefault="00CC2429">
      <w:pPr>
        <w:rPr>
          <w:sz w:val="28"/>
          <w:szCs w:val="28"/>
        </w:rPr>
      </w:pPr>
    </w:p>
    <w:sectPr w:rsidR="00CC2429" w:rsidRPr="00E3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34D51"/>
    <w:rsid w:val="00CC2429"/>
    <w:rsid w:val="00E3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7A108E1C-AAAA-4775-8BB2-613BAB275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2020-08-07T04:11:00Z</dcterms:created>
  <dcterms:modified xsi:type="dcterms:W3CDTF">2020-08-07T04:12:00Z</dcterms:modified>
</cp:coreProperties>
</file>